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3887" w:type="dxa"/>
        <w:tblLook w:val="04A0" w:firstRow="1" w:lastRow="0" w:firstColumn="1" w:lastColumn="0" w:noHBand="0" w:noVBand="1"/>
      </w:tblPr>
      <w:tblGrid>
        <w:gridCol w:w="4248"/>
        <w:gridCol w:w="6946"/>
        <w:gridCol w:w="2693"/>
      </w:tblGrid>
      <w:tr w:rsidR="003A4871" w:rsidRPr="001F57D4" w:rsidTr="003A4871">
        <w:tc>
          <w:tcPr>
            <w:tcW w:w="4248" w:type="dxa"/>
            <w:shd w:val="clear" w:color="auto" w:fill="C5E0B3" w:themeFill="accent6" w:themeFillTint="66"/>
          </w:tcPr>
          <w:p w:rsidR="003A4871" w:rsidRDefault="003A4871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2F6E09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 СПИСЪК 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С МАТЕРИАЛИ</w:t>
            </w:r>
            <w:r w:rsidRPr="002F6E09">
              <w:rPr>
                <w:rFonts w:ascii="Times New Roman" w:eastAsia="Calibri" w:hAnsi="Times New Roman" w:cs="Times New Roman"/>
                <w:b/>
                <w:lang w:val="bg-BG"/>
              </w:rPr>
              <w:t xml:space="preserve">, ДОКАЗВАЩИ ПРИЛАГАНЕТО </w:t>
            </w:r>
          </w:p>
          <w:p w:rsidR="003A4871" w:rsidRPr="002F6E09" w:rsidRDefault="003A4871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F6E09">
              <w:rPr>
                <w:rFonts w:ascii="Times New Roman" w:eastAsia="Calibri" w:hAnsi="Times New Roman" w:cs="Times New Roman"/>
                <w:b/>
                <w:lang w:val="bg-BG"/>
              </w:rPr>
              <w:t>НА 12-ТЕ ПРИНЦИПА НА ДОБРО ДЕМОКРАТИЧНО УПРАВЛЕНИЕ</w:t>
            </w:r>
          </w:p>
        </w:tc>
        <w:tc>
          <w:tcPr>
            <w:tcW w:w="6946" w:type="dxa"/>
            <w:shd w:val="clear" w:color="auto" w:fill="C5E0B3" w:themeFill="accent6" w:themeFillTint="66"/>
          </w:tcPr>
          <w:p w:rsidR="003A4871" w:rsidRDefault="003A4871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3A4871" w:rsidRPr="001F57D4" w:rsidRDefault="003A4871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ПРИНЦИП 3</w:t>
            </w: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FF23C8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FF23C8">
              <w:rPr>
                <w:rFonts w:ascii="Times New Roman" w:eastAsia="Calibri" w:hAnsi="Times New Roman" w:cs="Times New Roman"/>
                <w:b/>
              </w:rPr>
              <w:t>ЕФЕКТИВНОСТ И ЕФИКАСНОСТ</w:t>
            </w:r>
          </w:p>
        </w:tc>
        <w:tc>
          <w:tcPr>
            <w:tcW w:w="2693" w:type="dxa"/>
            <w:shd w:val="clear" w:color="auto" w:fill="C5E0B3" w:themeFill="accent6" w:themeFillTint="66"/>
          </w:tcPr>
          <w:p w:rsidR="003A4871" w:rsidRDefault="003A4871" w:rsidP="009959D6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ОБЩИНА: …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b/>
                <w:lang w:val="bg-BG"/>
              </w:rPr>
              <w:t>…………………..</w:t>
            </w:r>
          </w:p>
          <w:p w:rsidR="003A4871" w:rsidRPr="001F57D4" w:rsidRDefault="003A4871" w:rsidP="009959D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tbl>
      <w:tblPr>
        <w:tblStyle w:val="TableGrid1"/>
        <w:tblW w:w="13856" w:type="dxa"/>
        <w:tblLook w:val="04A0" w:firstRow="1" w:lastRow="0" w:firstColumn="1" w:lastColumn="0" w:noHBand="0" w:noVBand="1"/>
      </w:tblPr>
      <w:tblGrid>
        <w:gridCol w:w="4248"/>
        <w:gridCol w:w="6946"/>
        <w:gridCol w:w="2662"/>
      </w:tblGrid>
      <w:tr w:rsidR="00FF23C8" w:rsidRPr="00FF23C8" w:rsidTr="003A4871">
        <w:tc>
          <w:tcPr>
            <w:tcW w:w="4248" w:type="dxa"/>
            <w:shd w:val="clear" w:color="auto" w:fill="FFFFFF"/>
          </w:tcPr>
          <w:p w:rsidR="00FF23C8" w:rsidRPr="00FF23C8" w:rsidRDefault="00FF23C8" w:rsidP="00FF23C8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 xml:space="preserve">Списък на материалите 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FF23C8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 xml:space="preserve">Връзка за достъп до материалите </w:t>
            </w: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FF23C8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 xml:space="preserve">Коментар/пояснение </w:t>
            </w:r>
          </w:p>
        </w:tc>
      </w:tr>
      <w:tr w:rsidR="00FF23C8" w:rsidRPr="00FF23C8" w:rsidTr="003A4871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Резултатите отговарят на договорените цели.</w:t>
            </w:r>
          </w:p>
        </w:tc>
      </w:tr>
      <w:tr w:rsidR="00FF23C8" w:rsidRPr="00FF23C8" w:rsidTr="003A4871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spacing w:line="360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Общината планира своите дейности и бюджет в съответствие с нейните стратегически планове на стратегическо и оперативно ниво.</w:t>
            </w:r>
          </w:p>
        </w:tc>
      </w:tr>
      <w:tr w:rsidR="00FF23C8" w:rsidRPr="00FF23C8" w:rsidTr="003A4871">
        <w:tc>
          <w:tcPr>
            <w:tcW w:w="4248" w:type="dxa"/>
          </w:tcPr>
          <w:p w:rsidR="00FF23C8" w:rsidRPr="00FF23C8" w:rsidRDefault="00FF23C8" w:rsidP="00FF23C8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</w:tcPr>
          <w:p w:rsidR="00FF23C8" w:rsidRPr="00FF23C8" w:rsidRDefault="00FF23C8" w:rsidP="00FF23C8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FF23C8" w:rsidRPr="00FF23C8" w:rsidRDefault="00FF23C8" w:rsidP="00FF23C8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FF23C8" w:rsidRPr="00FF23C8" w:rsidTr="003A4871">
        <w:tc>
          <w:tcPr>
            <w:tcW w:w="4248" w:type="dxa"/>
          </w:tcPr>
          <w:p w:rsidR="00FF23C8" w:rsidRPr="00FF23C8" w:rsidRDefault="00FF23C8" w:rsidP="00FF23C8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</w:tcPr>
          <w:p w:rsidR="00FF23C8" w:rsidRPr="00FF23C8" w:rsidRDefault="00FF23C8" w:rsidP="00FF23C8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FF23C8" w:rsidRPr="00FF23C8" w:rsidRDefault="00FF23C8" w:rsidP="00FF23C8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FF23C8" w:rsidRPr="00FF23C8" w:rsidTr="003A4871">
        <w:tc>
          <w:tcPr>
            <w:tcW w:w="4248" w:type="dxa"/>
          </w:tcPr>
          <w:p w:rsidR="00FF23C8" w:rsidRPr="00FF23C8" w:rsidRDefault="00FF23C8" w:rsidP="00FF23C8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</w:tcPr>
          <w:p w:rsidR="00FF23C8" w:rsidRPr="00FF23C8" w:rsidRDefault="00FF23C8" w:rsidP="00FF23C8">
            <w:pPr>
              <w:rPr>
                <w:rFonts w:ascii="Calibri" w:eastAsia="Calibri" w:hAnsi="Calibri" w:cs="Times New Roman"/>
                <w:lang w:val="bg-BG"/>
              </w:rPr>
            </w:pPr>
          </w:p>
        </w:tc>
        <w:tc>
          <w:tcPr>
            <w:tcW w:w="2662" w:type="dxa"/>
          </w:tcPr>
          <w:p w:rsidR="00FF23C8" w:rsidRPr="00FF23C8" w:rsidRDefault="00FF23C8" w:rsidP="00FF23C8">
            <w:pPr>
              <w:rPr>
                <w:rFonts w:ascii="Calibri" w:eastAsia="Calibri" w:hAnsi="Calibri" w:cs="Times New Roman"/>
                <w:lang w:val="bg-BG"/>
              </w:rPr>
            </w:pPr>
          </w:p>
        </w:tc>
      </w:tr>
      <w:tr w:rsidR="00FF23C8" w:rsidRPr="00FF23C8" w:rsidTr="003A4871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FF23C8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Постигната е максималната възможна полза при определените налични ресурси.</w:t>
            </w:r>
          </w:p>
        </w:tc>
      </w:tr>
      <w:tr w:rsidR="00FF23C8" w:rsidRPr="00FF23C8" w:rsidTr="003A4871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Индикатор 2. Редовно се събира и анализира информация за изпълнението на заложените от общината цели и приоритети. Общината предприема действия за справяне с различията между очаквано и действително изпълнение.</w:t>
            </w:r>
          </w:p>
        </w:tc>
      </w:tr>
      <w:tr w:rsidR="00FF23C8" w:rsidRPr="00FF23C8" w:rsidTr="003A4871">
        <w:tc>
          <w:tcPr>
            <w:tcW w:w="4248" w:type="dxa"/>
            <w:shd w:val="clear" w:color="auto" w:fill="FFFFFF"/>
          </w:tcPr>
          <w:p w:rsidR="00FF23C8" w:rsidRPr="00FF23C8" w:rsidRDefault="00FF23C8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iCs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FF23C8" w:rsidRPr="00FF23C8" w:rsidTr="003A4871">
        <w:tc>
          <w:tcPr>
            <w:tcW w:w="4248" w:type="dxa"/>
            <w:shd w:val="clear" w:color="auto" w:fill="FFFFFF"/>
          </w:tcPr>
          <w:p w:rsidR="00FF23C8" w:rsidRPr="00FF23C8" w:rsidRDefault="00FF23C8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iCs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FF23C8" w:rsidRPr="00FF23C8" w:rsidTr="003A4871">
        <w:tc>
          <w:tcPr>
            <w:tcW w:w="4248" w:type="dxa"/>
            <w:shd w:val="clear" w:color="auto" w:fill="FFFFFF"/>
          </w:tcPr>
          <w:p w:rsidR="00FF23C8" w:rsidRPr="00FF23C8" w:rsidRDefault="00FF23C8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iCs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</w:p>
        </w:tc>
      </w:tr>
      <w:tr w:rsidR="00FF23C8" w:rsidRPr="00FF23C8" w:rsidTr="003A4871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jc w:val="both"/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ДЕЙНОСТ 3.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iCs/>
                <w:sz w:val="20"/>
                <w:szCs w:val="20"/>
                <w:lang w:val="bg-BG"/>
              </w:rPr>
              <w:t>Системите за управление на изпълнението спомагат за оценка и повишаване на ефикасността и ефективността на услугите.</w:t>
            </w:r>
          </w:p>
        </w:tc>
      </w:tr>
      <w:tr w:rsidR="00FF23C8" w:rsidRPr="00FF23C8" w:rsidTr="003A4871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FF23C8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Общината разработва и прилага рамка за управление на изпълнението, която покрива всички нейни цели, услуги и функции, включително подходящи индикатори, и докладва редовно за нейното изпълнение и нейния напредък.</w:t>
            </w:r>
          </w:p>
        </w:tc>
      </w:tr>
      <w:tr w:rsidR="00FF23C8" w:rsidRPr="00FF23C8" w:rsidTr="003A4871">
        <w:tc>
          <w:tcPr>
            <w:tcW w:w="4248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FF23C8" w:rsidRPr="00FF23C8" w:rsidTr="003A4871">
        <w:tc>
          <w:tcPr>
            <w:tcW w:w="4248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FF23C8" w:rsidRPr="00FF23C8" w:rsidTr="003A4871">
        <w:tc>
          <w:tcPr>
            <w:tcW w:w="4248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FF23C8" w:rsidRPr="00FF23C8" w:rsidTr="003A4871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обменя добри практики с други общини и използва тази информация, за да подобри своята собствена ефективност  и ефикасност.</w:t>
            </w:r>
          </w:p>
        </w:tc>
      </w:tr>
      <w:tr w:rsidR="00FF23C8" w:rsidRPr="00FF23C8" w:rsidTr="003A4871">
        <w:tc>
          <w:tcPr>
            <w:tcW w:w="4248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FF23C8" w:rsidRPr="00FF23C8" w:rsidTr="003A4871">
        <w:tc>
          <w:tcPr>
            <w:tcW w:w="4248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FF23C8" w:rsidRPr="00FF23C8" w:rsidTr="003A4871">
        <w:tc>
          <w:tcPr>
            <w:tcW w:w="4248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FF23C8" w:rsidRPr="00FF23C8" w:rsidTr="003A4871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прилага стратегически документ за оперативен мониторинг и оценка на публичните политики.</w:t>
            </w:r>
          </w:p>
        </w:tc>
      </w:tr>
      <w:tr w:rsidR="00FF23C8" w:rsidRPr="00FF23C8" w:rsidTr="003A4871">
        <w:tc>
          <w:tcPr>
            <w:tcW w:w="4248" w:type="dxa"/>
            <w:shd w:val="clear" w:color="auto" w:fill="FFFFFF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FF23C8" w:rsidRPr="00FF23C8" w:rsidTr="003A4871">
        <w:tc>
          <w:tcPr>
            <w:tcW w:w="4248" w:type="dxa"/>
            <w:shd w:val="clear" w:color="auto" w:fill="FFFFFF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FF23C8" w:rsidRPr="00FF23C8" w:rsidTr="003A4871">
        <w:tc>
          <w:tcPr>
            <w:tcW w:w="4248" w:type="dxa"/>
            <w:shd w:val="clear" w:color="auto" w:fill="FFFFFF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3.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FF23C8" w:rsidRPr="00FF23C8" w:rsidTr="003A4871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6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взема под внимание резултатите от своето оценяване  при изпълнението на своите бъдещи публични политики.</w:t>
            </w:r>
          </w:p>
        </w:tc>
      </w:tr>
      <w:tr w:rsidR="00FF23C8" w:rsidRPr="00FF23C8" w:rsidTr="003A4871">
        <w:tc>
          <w:tcPr>
            <w:tcW w:w="4248" w:type="dxa"/>
            <w:shd w:val="clear" w:color="auto" w:fill="FFFFFF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FF23C8" w:rsidRPr="00FF23C8" w:rsidTr="003A4871">
        <w:tc>
          <w:tcPr>
            <w:tcW w:w="4248" w:type="dxa"/>
            <w:shd w:val="clear" w:color="auto" w:fill="FFFFFF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FF23C8" w:rsidRPr="00FF23C8" w:rsidTr="003A4871">
        <w:tc>
          <w:tcPr>
            <w:tcW w:w="4248" w:type="dxa"/>
            <w:shd w:val="clear" w:color="auto" w:fill="FFFFFF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</w:tc>
      </w:tr>
      <w:tr w:rsidR="00FF23C8" w:rsidRPr="00FF23C8" w:rsidTr="003A4871">
        <w:tc>
          <w:tcPr>
            <w:tcW w:w="13856" w:type="dxa"/>
            <w:gridSpan w:val="3"/>
            <w:shd w:val="clear" w:color="auto" w:fill="E2EFD9" w:themeFill="accent6" w:themeFillTint="33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4: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Редовно се извършват одити (анализи и оценки на дейността) за подобряване на изпълнението.</w:t>
            </w:r>
          </w:p>
        </w:tc>
      </w:tr>
      <w:tr w:rsidR="00FF23C8" w:rsidRPr="00FF23C8" w:rsidTr="003A4871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7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shd w:val="clear" w:color="auto" w:fill="BDD6EE" w:themeFill="accent1" w:themeFillTint="66"/>
                <w:lang w:val="bg-BG"/>
              </w:rPr>
              <w:t>Процедурите, докладите за изпълнение и информационните системи подлежат на независима оценка и резултатите се докладват на общинските съветници.</w:t>
            </w:r>
          </w:p>
        </w:tc>
      </w:tr>
      <w:tr w:rsidR="00FF23C8" w:rsidRPr="00FF23C8" w:rsidTr="003A4871">
        <w:tc>
          <w:tcPr>
            <w:tcW w:w="4248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FF23C8" w:rsidRPr="00FF23C8" w:rsidTr="003A4871">
        <w:tc>
          <w:tcPr>
            <w:tcW w:w="4248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FF23C8" w:rsidRPr="00FF23C8" w:rsidTr="003A4871">
        <w:tc>
          <w:tcPr>
            <w:tcW w:w="4248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FF23C8" w:rsidRPr="00FF23C8" w:rsidTr="003A4871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8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. Предоставяните услуги и основните функции на общината се оценяват периодично, с цел да се прецени тяхното изпълнение и въздействие.</w:t>
            </w:r>
          </w:p>
        </w:tc>
      </w:tr>
      <w:tr w:rsidR="00FF23C8" w:rsidRPr="00FF23C8" w:rsidTr="003A4871">
        <w:tc>
          <w:tcPr>
            <w:tcW w:w="4248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FF23C8" w:rsidRPr="00FF23C8" w:rsidTr="003A4871">
        <w:tc>
          <w:tcPr>
            <w:tcW w:w="4248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FF23C8" w:rsidRPr="00FF23C8" w:rsidTr="003A4871">
        <w:tc>
          <w:tcPr>
            <w:tcW w:w="4248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FF23C8" w:rsidRPr="00FF23C8" w:rsidTr="003A4871">
        <w:tc>
          <w:tcPr>
            <w:tcW w:w="13856" w:type="dxa"/>
            <w:gridSpan w:val="3"/>
            <w:shd w:val="clear" w:color="auto" w:fill="BDD6EE" w:themeFill="accent1" w:themeFillTint="66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9</w:t>
            </w: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. </w:t>
            </w:r>
            <w:r w:rsidRPr="00FF23C8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bg-BG"/>
              </w:rPr>
              <w:t>Общината съхранява подходяща документация, за да се гарантира, че тенденциите могат да бъдат идентифицирани и ефективността и ефикасността се увеличават.</w:t>
            </w:r>
          </w:p>
        </w:tc>
      </w:tr>
      <w:tr w:rsidR="00FF23C8" w:rsidRPr="00FF23C8" w:rsidTr="003A4871">
        <w:tc>
          <w:tcPr>
            <w:tcW w:w="4248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lang w:val="bg-BG"/>
              </w:rPr>
              <w:t>1.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FF23C8" w:rsidRPr="00FF23C8" w:rsidTr="003A4871">
        <w:tc>
          <w:tcPr>
            <w:tcW w:w="4248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2.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  <w:tr w:rsidR="00FF23C8" w:rsidRPr="00FF23C8" w:rsidTr="003A4871">
        <w:tc>
          <w:tcPr>
            <w:tcW w:w="4248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FF23C8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3.</w:t>
            </w:r>
          </w:p>
        </w:tc>
        <w:tc>
          <w:tcPr>
            <w:tcW w:w="6946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  <w:tc>
          <w:tcPr>
            <w:tcW w:w="2662" w:type="dxa"/>
            <w:shd w:val="clear" w:color="auto" w:fill="FFFFFF"/>
          </w:tcPr>
          <w:p w:rsidR="00FF23C8" w:rsidRPr="00FF23C8" w:rsidRDefault="00FF23C8" w:rsidP="00FF23C8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</w:p>
        </w:tc>
      </w:tr>
    </w:tbl>
    <w:p w:rsidR="00246FD8" w:rsidRDefault="00246FD8"/>
    <w:sectPr w:rsidR="00246FD8" w:rsidSect="006B688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88B"/>
    <w:rsid w:val="00246FD8"/>
    <w:rsid w:val="003A4871"/>
    <w:rsid w:val="006B688B"/>
    <w:rsid w:val="00A36E09"/>
    <w:rsid w:val="00FF2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C7913F-3A1E-484A-A809-9EFE43CEC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68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B688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FF23C8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329</Words>
  <Characters>1878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VESELKA DOBREVA PETROVA</cp:lastModifiedBy>
  <cp:revision>4</cp:revision>
  <dcterms:created xsi:type="dcterms:W3CDTF">2020-01-17T08:29:00Z</dcterms:created>
  <dcterms:modified xsi:type="dcterms:W3CDTF">2022-02-07T12:29:00Z</dcterms:modified>
</cp:coreProperties>
</file>